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623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>
        <w:rPr>
          <w:rFonts w:hint="eastAsia" w:ascii="Arial" w:hAnsi="Arial" w:cs="Arial"/>
          <w:b/>
          <w:bCs/>
          <w:lang w:eastAsia="zh-CN"/>
        </w:rPr>
        <w:t>Solution evaluation</w:t>
      </w:r>
      <w:bookmarkEnd w:id="0"/>
      <w:r>
        <w:rPr>
          <w:rFonts w:hint="eastAsia" w:ascii="Arial" w:hAnsi="Arial" w:cs="Arial"/>
          <w:b/>
          <w:bCs/>
          <w:lang w:eastAsia="zh-CN"/>
        </w:rPr>
        <w:t xml:space="preserve"> </w:t>
      </w:r>
      <w:bookmarkEnd w:id="1"/>
      <w:r>
        <w:rPr>
          <w:rFonts w:hint="eastAsia" w:ascii="Arial" w:hAnsi="Arial" w:cs="Arial"/>
          <w:b/>
          <w:bCs/>
          <w:lang w:eastAsia="zh-CN"/>
        </w:rPr>
        <w:t>for Sol#1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2" w:name="OLE_LINK65"/>
      <w:r>
        <w:rPr>
          <w:rFonts w:hint="eastAsia"/>
          <w:lang w:eastAsia="zh-CN"/>
        </w:rPr>
        <w:t>provide the s</w:t>
      </w:r>
      <w:r>
        <w:rPr>
          <w:lang w:eastAsia="zh-CN"/>
        </w:rPr>
        <w:t>olution evaluation</w:t>
      </w:r>
      <w:r>
        <w:rPr>
          <w:rFonts w:hint="eastAsia"/>
          <w:lang w:eastAsia="zh-CN"/>
        </w:rPr>
        <w:t xml:space="preserve"> for Sol#1</w:t>
      </w:r>
      <w:bookmarkEnd w:id="2"/>
      <w:r>
        <w:rPr>
          <w:rFonts w:hint="eastAsia"/>
          <w:lang w:eastAsia="zh-CN"/>
        </w:rPr>
        <w:t xml:space="preserve"> </w:t>
      </w:r>
      <w:bookmarkStart w:id="3" w:name="OLE_LINK30"/>
      <w:r>
        <w:rPr>
          <w:rFonts w:hint="eastAsia"/>
          <w:lang w:eastAsia="zh-CN"/>
        </w:rPr>
        <w:t>in TR 23.700-26</w:t>
      </w:r>
      <w:bookmarkEnd w:id="3"/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hint="eastAsia" w:ascii="Times New Roman" w:hAnsi="Times New Roman"/>
          <w:lang w:eastAsia="zh-CN"/>
        </w:rPr>
        <w:t xml:space="preserve">his paper is proposed to provide the solution evaluation for Sol#1. </w:t>
      </w:r>
    </w:p>
    <w:p w14:paraId="3FA07F71">
      <w:pPr>
        <w:pStyle w:val="81"/>
        <w:rPr>
          <w:rFonts w:ascii="Times New Roman" w:hAnsi="Times New Roman"/>
          <w:lang w:eastAsia="zh-CN"/>
        </w:rPr>
      </w:pP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E1E84B1">
      <w:pPr>
        <w:pStyle w:val="4"/>
      </w:pPr>
      <w:bookmarkStart w:id="4" w:name="_Toc211953987"/>
      <w:bookmarkStart w:id="5" w:name="_Toc532993748"/>
      <w:bookmarkStart w:id="6" w:name="_Toc7831476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"/>
      <w:bookmarkEnd w:id="5"/>
      <w:bookmarkEnd w:id="6"/>
    </w:p>
    <w:p w14:paraId="6B38AD88">
      <w:pPr>
        <w:pStyle w:val="84"/>
        <w:rPr>
          <w:del w:id="0" w:author="CATT" w:date="2025-10-27T10:33:00Z"/>
          <w:lang w:eastAsia="zh-CN"/>
        </w:rPr>
      </w:pPr>
      <w:del w:id="1" w:author="CATT" w:date="2025-10-27T11:02:00Z">
        <w:r>
          <w:rPr/>
          <w:delText>This clause provides an evaluation of the solution.</w:delText>
        </w:r>
      </w:del>
      <w:del w:id="2" w:author="CATT" w:date="2025-10-27T11:02:00Z">
        <w:r>
          <w:rPr>
            <w:rFonts w:hint="eastAsia"/>
          </w:rPr>
          <w:delText xml:space="preserve"> The </w:delText>
        </w:r>
      </w:del>
      <w:del w:id="3" w:author="CATT" w:date="2025-10-27T11:02:00Z">
        <w:r>
          <w:rPr/>
          <w:delText>evaluat</w:delText>
        </w:r>
      </w:del>
      <w:del w:id="4" w:author="CATT" w:date="2025-10-27T11:02:00Z">
        <w:r>
          <w:rPr>
            <w:rFonts w:hint="eastAsia"/>
          </w:rPr>
          <w:delText>ion should include the descriptions of the impacts to existing architectures.</w:delText>
        </w:r>
      </w:del>
    </w:p>
    <w:p w14:paraId="140DF168">
      <w:pPr>
        <w:rPr>
          <w:rFonts w:hint="eastAsia" w:eastAsia="宋体"/>
          <w:lang w:val="en-US" w:eastAsia="zh-CN"/>
        </w:rPr>
      </w:pPr>
      <w:ins w:id="5" w:author="CATT" w:date="2025-10-27T11:02:00Z">
        <w:r>
          <w:rPr>
            <w:lang w:eastAsia="zh-CN"/>
          </w:rPr>
          <w:t>T</w:t>
        </w:r>
      </w:ins>
      <w:ins w:id="6" w:author="CATT" w:date="2025-10-27T11:02:00Z">
        <w:r>
          <w:rPr>
            <w:rFonts w:hint="eastAsia"/>
            <w:lang w:eastAsia="zh-CN"/>
          </w:rPr>
          <w:t>his solution</w:t>
        </w:r>
      </w:ins>
      <w:r>
        <w:rPr>
          <w:rFonts w:hint="eastAsia"/>
          <w:lang w:eastAsia="zh-CN"/>
        </w:rPr>
        <w:t xml:space="preserve"> </w:t>
      </w:r>
      <w:ins w:id="7" w:author="CATT" w:date="2025-10-27T13:34:00Z">
        <w:r>
          <w:rPr>
            <w:lang w:eastAsia="zh-CN"/>
          </w:rPr>
          <w:t>addresses the KI#1</w:t>
        </w:r>
      </w:ins>
      <w:ins w:id="8" w:author="CATT" w:date="2025-10-27T13:36:00Z">
        <w:r>
          <w:rPr>
            <w:rFonts w:hint="eastAsia"/>
            <w:lang w:eastAsia="zh-CN"/>
          </w:rPr>
          <w:t xml:space="preserve"> to provide </w:t>
        </w:r>
        <w:bookmarkStart w:id="7" w:name="OLE_LINK463"/>
        <w:r>
          <w:rPr>
            <w:rFonts w:hint="eastAsia"/>
            <w:lang w:eastAsia="zh-CN"/>
          </w:rPr>
          <w:t xml:space="preserve">a new </w:t>
        </w:r>
      </w:ins>
      <w:ins w:id="9" w:author="CATT" w:date="2025-10-27T13:37:00Z">
        <w:r>
          <w:rPr>
            <w:rFonts w:cs="Arial"/>
            <w:bCs/>
            <w:lang w:eastAsia="zh-CN"/>
          </w:rPr>
          <w:t>architecture and functional model</w:t>
        </w:r>
      </w:ins>
      <w:ins w:id="10" w:author="CATT" w:date="2025-10-27T13:37:00Z">
        <w:r>
          <w:rPr>
            <w:lang w:val="en-US"/>
          </w:rPr>
          <w:t xml:space="preserve"> </w:t>
        </w:r>
      </w:ins>
      <w:ins w:id="11" w:author="CATT" w:date="2025-10-28T14:03:00Z">
        <w:r>
          <w:rPr>
            <w:rFonts w:hint="eastAsia"/>
            <w:lang w:val="en-US" w:eastAsia="zh-CN"/>
          </w:rPr>
          <w:t>in</w:t>
        </w:r>
        <w:bookmarkStart w:id="8" w:name="OLE_LINK13"/>
        <w:bookmarkStart w:id="9" w:name="OLE_LINK14"/>
        <w:r>
          <w:rPr>
            <w:rFonts w:hint="eastAsia"/>
            <w:lang w:val="en-US" w:eastAsia="zh-CN"/>
          </w:rPr>
          <w:t xml:space="preserve"> the application enablement layer</w:t>
        </w:r>
        <w:bookmarkEnd w:id="8"/>
        <w:bookmarkEnd w:id="9"/>
        <w:r>
          <w:rPr>
            <w:rFonts w:hint="eastAsia"/>
            <w:lang w:val="en-US" w:eastAsia="zh-CN"/>
          </w:rPr>
          <w:t xml:space="preserve"> </w:t>
        </w:r>
      </w:ins>
      <w:ins w:id="12" w:author="CATT" w:date="2025-10-27T13:37:00Z">
        <w:r>
          <w:rPr>
            <w:lang w:val="en-US"/>
          </w:rPr>
          <w:t xml:space="preserve">to support </w:t>
        </w:r>
        <w:bookmarkStart w:id="10" w:name="OLE_LINK57"/>
        <w:r>
          <w:rPr>
            <w:lang w:val="en-US"/>
          </w:rPr>
          <w:t>the</w:t>
        </w:r>
      </w:ins>
      <w:ins w:id="13" w:author="CATT" w:date="2025-10-27T13:37:00Z">
        <w:r>
          <w:rPr>
            <w:rFonts w:eastAsia="宋体"/>
            <w:lang w:val="en-US" w:eastAsia="zh-CN"/>
          </w:rPr>
          <w:t xml:space="preserve"> AIoT services</w:t>
        </w:r>
        <w:bookmarkEnd w:id="10"/>
      </w:ins>
      <w:ins w:id="14" w:author="CATT" w:date="2025-10-27T13:37:00Z">
        <w:r>
          <w:rPr>
            <w:rFonts w:hint="eastAsia" w:eastAsia="宋体"/>
            <w:lang w:val="en-US" w:eastAsia="zh-CN"/>
          </w:rPr>
          <w:t xml:space="preserve">. </w:t>
        </w:r>
      </w:ins>
      <w:ins w:id="15" w:author="CATT" w:date="2025-10-27T13:39:00Z">
        <w:r>
          <w:rPr>
            <w:rFonts w:eastAsia="宋体"/>
            <w:lang w:val="en-US" w:eastAsia="zh-CN"/>
          </w:rPr>
          <w:t>Specifically</w:t>
        </w:r>
      </w:ins>
      <w:ins w:id="16" w:author="CATT" w:date="2025-10-27T13:39:00Z">
        <w:r>
          <w:rPr>
            <w:rFonts w:hint="eastAsia" w:eastAsia="宋体"/>
            <w:lang w:val="en-US" w:eastAsia="zh-CN"/>
          </w:rPr>
          <w:t>, t</w:t>
        </w:r>
      </w:ins>
      <w:ins w:id="17" w:author="CATT" w:date="2025-10-27T13:38:00Z">
        <w:r>
          <w:rPr>
            <w:rFonts w:hint="eastAsia" w:eastAsia="宋体"/>
            <w:lang w:val="en-US" w:eastAsia="zh-CN"/>
          </w:rPr>
          <w:t xml:space="preserve">his solution </w:t>
        </w:r>
      </w:ins>
      <w:ins w:id="18" w:author="CATT" w:date="2025-10-27T13:38:00Z">
        <w:r>
          <w:rPr>
            <w:rFonts w:eastAsia="宋体"/>
            <w:lang w:val="en-US" w:eastAsia="zh-CN"/>
          </w:rPr>
          <w:t>introduce</w:t>
        </w:r>
      </w:ins>
      <w:ins w:id="19" w:author="CATT" w:date="2025-10-27T13:38:00Z">
        <w:r>
          <w:rPr>
            <w:rFonts w:hint="eastAsia" w:eastAsia="宋体"/>
            <w:lang w:val="en-US" w:eastAsia="zh-CN"/>
          </w:rPr>
          <w:t>s</w:t>
        </w:r>
      </w:ins>
      <w:ins w:id="20" w:author="CATT" w:date="2025-10-27T13:38:00Z">
        <w:r>
          <w:rPr>
            <w:rFonts w:eastAsia="宋体"/>
            <w:lang w:val="en-US" w:eastAsia="zh-CN"/>
          </w:rPr>
          <w:t xml:space="preserve"> the on-network </w:t>
        </w:r>
        <w:bookmarkStart w:id="11" w:name="OLE_LINK55"/>
        <w:bookmarkStart w:id="12" w:name="OLE_LINK52"/>
        <w:r>
          <w:rPr>
            <w:rFonts w:eastAsia="宋体"/>
            <w:lang w:val="en-US" w:eastAsia="zh-CN"/>
          </w:rPr>
          <w:t>functional model</w:t>
        </w:r>
        <w:bookmarkEnd w:id="11"/>
        <w:bookmarkEnd w:id="12"/>
      </w:ins>
      <w:ins w:id="21" w:author="CATT" w:date="2025-10-27T13:40:00Z">
        <w:r>
          <w:rPr>
            <w:rFonts w:hint="eastAsia" w:eastAsia="宋体"/>
            <w:lang w:val="en-US" w:eastAsia="zh-CN"/>
          </w:rPr>
          <w:t xml:space="preserve">, </w:t>
        </w:r>
      </w:ins>
      <w:ins w:id="22" w:author="CATT" w:date="2025-10-27T13:38:00Z">
        <w:r>
          <w:rPr>
            <w:rFonts w:eastAsia="宋体"/>
            <w:lang w:val="en-US" w:eastAsia="zh-CN"/>
          </w:rPr>
          <w:t xml:space="preserve">the </w:t>
        </w:r>
      </w:ins>
      <w:ins w:id="23" w:author="CATT" w:date="2025-10-27T13:41:00Z">
        <w:r>
          <w:rPr>
            <w:rFonts w:eastAsia="宋体"/>
            <w:lang w:val="en-US" w:eastAsia="zh-CN"/>
          </w:rPr>
          <w:t>relevant</w:t>
        </w:r>
      </w:ins>
      <w:ins w:id="24" w:author="CATT" w:date="2025-10-27T13:41:00Z">
        <w:r>
          <w:rPr>
            <w:rFonts w:hint="eastAsia" w:eastAsia="宋体"/>
            <w:lang w:val="en-US" w:eastAsia="zh-CN"/>
          </w:rPr>
          <w:t xml:space="preserve"> </w:t>
        </w:r>
      </w:ins>
      <w:ins w:id="25" w:author="CATT" w:date="2025-10-27T13:38:00Z">
        <w:r>
          <w:rPr>
            <w:rFonts w:eastAsia="宋体"/>
            <w:lang w:val="en-US" w:eastAsia="zh-CN"/>
          </w:rPr>
          <w:t>functional entities and</w:t>
        </w:r>
      </w:ins>
      <w:ins w:id="26" w:author="CATT" w:date="2025-11-10T10:49:00Z">
        <w:r>
          <w:rPr>
            <w:rFonts w:hint="eastAsia" w:eastAsia="宋体"/>
            <w:lang w:val="en-US" w:eastAsia="zh-CN"/>
          </w:rPr>
          <w:t xml:space="preserve"> the</w:t>
        </w:r>
      </w:ins>
      <w:ins w:id="27" w:author="CATT" w:date="2025-10-27T13:38:00Z">
        <w:r>
          <w:rPr>
            <w:rFonts w:eastAsia="宋体"/>
            <w:lang w:val="en-US" w:eastAsia="zh-CN"/>
          </w:rPr>
          <w:t xml:space="preserve"> reference points in</w:t>
        </w:r>
      </w:ins>
      <w:ins w:id="28" w:author="CATT" w:date="2025-10-28T14:04:00Z">
        <w:r>
          <w:rPr>
            <w:rFonts w:hint="eastAsia" w:eastAsia="宋体"/>
            <w:lang w:val="en-US" w:eastAsia="zh-CN"/>
          </w:rPr>
          <w:t>cluded in</w:t>
        </w:r>
      </w:ins>
      <w:ins w:id="29" w:author="CATT" w:date="2025-10-27T13:38:00Z">
        <w:r>
          <w:rPr>
            <w:rFonts w:eastAsia="宋体"/>
            <w:lang w:val="en-US" w:eastAsia="zh-CN"/>
          </w:rPr>
          <w:t xml:space="preserve"> the </w:t>
        </w:r>
        <w:bookmarkStart w:id="13" w:name="OLE_LINK61"/>
        <w:bookmarkStart w:id="14" w:name="OLE_LINK60"/>
        <w:r>
          <w:rPr>
            <w:rFonts w:eastAsia="宋体"/>
            <w:lang w:val="en-US" w:eastAsia="zh-CN"/>
          </w:rPr>
          <w:t>new architecture</w:t>
        </w:r>
        <w:bookmarkEnd w:id="13"/>
        <w:bookmarkEnd w:id="14"/>
      </w:ins>
      <w:ins w:id="30" w:author="CATT" w:date="2025-10-27T13:42:00Z">
        <w:r>
          <w:rPr>
            <w:rFonts w:hint="eastAsia" w:eastAsia="宋体"/>
            <w:lang w:val="en-US" w:eastAsia="zh-CN"/>
          </w:rPr>
          <w:t xml:space="preserve"> for </w:t>
        </w:r>
      </w:ins>
      <w:ins w:id="31" w:author="CATT" w:date="2025-10-27T13:42:00Z">
        <w:r>
          <w:rPr>
            <w:rFonts w:eastAsia="宋体"/>
            <w:lang w:val="en-US" w:eastAsia="zh-CN"/>
          </w:rPr>
          <w:t>the AIoT services</w:t>
        </w:r>
      </w:ins>
      <w:ins w:id="32" w:author="CATT" w:date="2025-10-27T13:40:00Z">
        <w:r>
          <w:rPr>
            <w:rFonts w:hint="eastAsia" w:eastAsia="宋体"/>
            <w:lang w:val="en-US" w:eastAsia="zh-CN"/>
          </w:rPr>
          <w:t xml:space="preserve">. </w:t>
        </w:r>
      </w:ins>
    </w:p>
    <w:p w14:paraId="21826BB5">
      <w:pPr>
        <w:rPr>
          <w:ins w:id="33" w:author="CATT" w:date="2025-10-27T13:41:00Z"/>
          <w:rFonts w:hint="default" w:eastAsia="宋体"/>
          <w:lang w:val="en-US" w:eastAsia="zh-CN"/>
        </w:rPr>
      </w:pPr>
      <w:ins w:id="34" w:author="liping" w:date="2025-11-21T06:45:51Z">
        <w:bookmarkStart w:id="15" w:name="OLE_LINK75"/>
        <w:r>
          <w:rPr>
            <w:rFonts w:hint="eastAsia"/>
            <w:lang w:val="en-US" w:eastAsia="zh-CN"/>
          </w:rPr>
          <w:t xml:space="preserve">In </w:t>
        </w:r>
      </w:ins>
      <w:ins w:id="35" w:author="liping" w:date="2025-11-21T06:45:52Z">
        <w:r>
          <w:rPr>
            <w:rFonts w:hint="eastAsia"/>
            <w:lang w:val="en-US" w:eastAsia="zh-CN"/>
          </w:rPr>
          <w:t>this</w:t>
        </w:r>
      </w:ins>
      <w:ins w:id="36" w:author="liping" w:date="2025-11-21T06:45:53Z">
        <w:r>
          <w:rPr>
            <w:rFonts w:hint="eastAsia"/>
            <w:lang w:val="en-US" w:eastAsia="zh-CN"/>
          </w:rPr>
          <w:t xml:space="preserve"> so</w:t>
        </w:r>
      </w:ins>
      <w:ins w:id="37" w:author="liping" w:date="2025-11-21T06:45:54Z">
        <w:r>
          <w:rPr>
            <w:rFonts w:hint="eastAsia"/>
            <w:lang w:val="en-US" w:eastAsia="zh-CN"/>
          </w:rPr>
          <w:t>lutio</w:t>
        </w:r>
      </w:ins>
      <w:ins w:id="38" w:author="liping" w:date="2025-11-21T06:45:55Z">
        <w:r>
          <w:rPr>
            <w:rFonts w:hint="eastAsia"/>
            <w:lang w:val="en-US" w:eastAsia="zh-CN"/>
          </w:rPr>
          <w:t xml:space="preserve">n, </w:t>
        </w:r>
      </w:ins>
      <w:ins w:id="39" w:author="liping" w:date="2025-11-21T06:45:57Z">
        <w:r>
          <w:rPr>
            <w:rFonts w:hint="eastAsia"/>
            <w:lang w:val="en-US" w:eastAsia="zh-CN"/>
          </w:rPr>
          <w:t>t</w:t>
        </w:r>
      </w:ins>
      <w:ins w:id="40" w:author="liping" w:date="2025-11-21T06:44:48Z">
        <w:r>
          <w:rPr/>
          <w:t xml:space="preserve">he </w:t>
        </w:r>
      </w:ins>
      <w:ins w:id="41" w:author="liping" w:date="2025-11-21T06:44:48Z">
        <w:bookmarkStart w:id="16" w:name="OLE_LINK17"/>
        <w:bookmarkStart w:id="17" w:name="OLE_LINK85"/>
        <w:r>
          <w:rPr>
            <w:lang w:eastAsia="zh-CN"/>
          </w:rPr>
          <w:t>AIoT</w:t>
        </w:r>
      </w:ins>
      <w:ins w:id="42" w:author="liping" w:date="2025-11-21T06:44:48Z">
        <w:r>
          <w:rPr/>
          <w:t xml:space="preserve"> management server</w:t>
        </w:r>
        <w:bookmarkEnd w:id="15"/>
        <w:bookmarkEnd w:id="16"/>
        <w:bookmarkEnd w:id="17"/>
      </w:ins>
      <w:ins w:id="43" w:author="liping" w:date="2025-11-21T06:46:08Z">
        <w:r>
          <w:rPr>
            <w:rFonts w:hint="eastAsia"/>
            <w:lang w:val="en-US" w:eastAsia="zh-CN"/>
          </w:rPr>
          <w:t xml:space="preserve"> </w:t>
        </w:r>
      </w:ins>
      <w:ins w:id="44" w:author="liping" w:date="2025-11-21T06:44:48Z">
        <w:r>
          <w:rPr>
            <w:lang w:eastAsia="zh-CN"/>
          </w:rPr>
          <w:t xml:space="preserve">could </w:t>
        </w:r>
      </w:ins>
      <w:ins w:id="45" w:author="liping" w:date="2025-11-21T06:44:48Z">
        <w:r>
          <w:rPr/>
          <w:t xml:space="preserve">obtain </w:t>
        </w:r>
      </w:ins>
      <w:ins w:id="46" w:author="liping" w:date="2025-11-21T06:44:48Z">
        <w:r>
          <w:rPr>
            <w:lang w:eastAsia="zh-CN"/>
          </w:rPr>
          <w:t>AIoT data</w:t>
        </w:r>
      </w:ins>
      <w:ins w:id="47" w:author="liping" w:date="2025-11-21T06:44:48Z">
        <w:r>
          <w:rPr/>
          <w:t xml:space="preserve"> information from </w:t>
        </w:r>
      </w:ins>
      <w:ins w:id="48" w:author="liping" w:date="2025-11-21T06:44:48Z">
        <w:r>
          <w:rPr>
            <w:lang w:eastAsia="zh-CN"/>
          </w:rPr>
          <w:t>the 3GPP core network</w:t>
        </w:r>
      </w:ins>
      <w:ins w:id="49" w:author="liping" w:date="2025-11-21T06:46:21Z">
        <w:r>
          <w:rPr>
            <w:rFonts w:hint="eastAsia"/>
            <w:lang w:val="en-US" w:eastAsia="zh-CN"/>
          </w:rPr>
          <w:t xml:space="preserve"> </w:t>
        </w:r>
      </w:ins>
      <w:ins w:id="50" w:author="liping" w:date="2025-11-21T07:16:26Z">
        <w:r>
          <w:rPr>
            <w:rFonts w:hint="eastAsia"/>
            <w:lang w:val="en-US" w:eastAsia="zh-CN"/>
          </w:rPr>
          <w:t>actin</w:t>
        </w:r>
      </w:ins>
      <w:ins w:id="51" w:author="liping" w:date="2025-11-21T07:16:27Z">
        <w:r>
          <w:rPr>
            <w:rFonts w:hint="eastAsia"/>
            <w:lang w:val="en-US" w:eastAsia="zh-CN"/>
          </w:rPr>
          <w:t xml:space="preserve">g as </w:t>
        </w:r>
      </w:ins>
      <w:ins w:id="52" w:author="liping" w:date="2025-11-21T07:16:28Z">
        <w:r>
          <w:rPr>
            <w:rFonts w:hint="eastAsia"/>
            <w:lang w:val="en-US" w:eastAsia="zh-CN"/>
          </w:rPr>
          <w:t xml:space="preserve">a </w:t>
        </w:r>
      </w:ins>
      <w:ins w:id="53" w:author="liping" w:date="2025-11-21T07:16:29Z">
        <w:r>
          <w:rPr>
            <w:rFonts w:hint="eastAsia"/>
            <w:lang w:val="en-US" w:eastAsia="zh-CN"/>
          </w:rPr>
          <w:t>tr</w:t>
        </w:r>
      </w:ins>
      <w:ins w:id="54" w:author="liping" w:date="2025-11-21T07:16:31Z">
        <w:r>
          <w:rPr>
            <w:rFonts w:hint="eastAsia"/>
            <w:lang w:val="en-US" w:eastAsia="zh-CN"/>
          </w:rPr>
          <w:t>usted</w:t>
        </w:r>
      </w:ins>
      <w:ins w:id="55" w:author="liping" w:date="2025-11-21T07:16:33Z">
        <w:r>
          <w:rPr>
            <w:rFonts w:hint="eastAsia"/>
            <w:lang w:val="en-US" w:eastAsia="zh-CN"/>
          </w:rPr>
          <w:t xml:space="preserve"> </w:t>
        </w:r>
      </w:ins>
      <w:ins w:id="56" w:author="liping" w:date="2025-11-21T07:16:35Z">
        <w:r>
          <w:rPr>
            <w:rFonts w:hint="eastAsia"/>
            <w:lang w:val="en-US" w:eastAsia="zh-CN"/>
          </w:rPr>
          <w:t>o</w:t>
        </w:r>
      </w:ins>
      <w:ins w:id="57" w:author="liping" w:date="2025-11-21T07:16:36Z">
        <w:r>
          <w:rPr>
            <w:rFonts w:hint="eastAsia"/>
            <w:lang w:val="en-US" w:eastAsia="zh-CN"/>
          </w:rPr>
          <w:t xml:space="preserve">r </w:t>
        </w:r>
      </w:ins>
      <w:ins w:id="58" w:author="liping" w:date="2025-11-21T07:16:37Z">
        <w:r>
          <w:rPr>
            <w:rFonts w:hint="eastAsia"/>
            <w:lang w:val="en-US" w:eastAsia="zh-CN"/>
          </w:rPr>
          <w:t>un</w:t>
        </w:r>
      </w:ins>
      <w:ins w:id="59" w:author="liping" w:date="2025-11-21T07:16:38Z">
        <w:r>
          <w:rPr>
            <w:rFonts w:hint="eastAsia"/>
            <w:lang w:val="en-US" w:eastAsia="zh-CN"/>
          </w:rPr>
          <w:t>t</w:t>
        </w:r>
      </w:ins>
      <w:ins w:id="60" w:author="liping" w:date="2025-11-21T07:16:39Z">
        <w:r>
          <w:rPr>
            <w:rFonts w:hint="eastAsia"/>
            <w:lang w:val="en-US" w:eastAsia="zh-CN"/>
          </w:rPr>
          <w:t>ru</w:t>
        </w:r>
      </w:ins>
      <w:ins w:id="61" w:author="liping" w:date="2025-11-21T07:16:40Z">
        <w:r>
          <w:rPr>
            <w:rFonts w:hint="eastAsia"/>
            <w:lang w:val="en-US" w:eastAsia="zh-CN"/>
          </w:rPr>
          <w:t>sted</w:t>
        </w:r>
      </w:ins>
      <w:ins w:id="62" w:author="liping" w:date="2025-11-21T07:16:41Z">
        <w:r>
          <w:rPr>
            <w:rFonts w:hint="eastAsia"/>
            <w:lang w:val="en-US" w:eastAsia="zh-CN"/>
          </w:rPr>
          <w:t xml:space="preserve"> </w:t>
        </w:r>
      </w:ins>
      <w:ins w:id="63" w:author="liping" w:date="2025-11-21T07:16:42Z">
        <w:r>
          <w:rPr>
            <w:rFonts w:hint="eastAsia"/>
            <w:lang w:val="en-US" w:eastAsia="zh-CN"/>
          </w:rPr>
          <w:t>AF</w:t>
        </w:r>
      </w:ins>
      <w:ins w:id="64" w:author="liping" w:date="2025-11-21T07:16:50Z">
        <w:r>
          <w:rPr>
            <w:rFonts w:hint="eastAsia"/>
            <w:lang w:val="en-US" w:eastAsia="zh-CN"/>
          </w:rPr>
          <w:t>.</w:t>
        </w:r>
      </w:ins>
      <w:ins w:id="65" w:author="liping" w:date="2025-11-21T07:16:51Z">
        <w:r>
          <w:rPr>
            <w:rFonts w:hint="eastAsia"/>
            <w:lang w:val="en-US" w:eastAsia="zh-CN"/>
          </w:rPr>
          <w:t xml:space="preserve"> </w:t>
        </w:r>
      </w:ins>
      <w:ins w:id="66" w:author="liping" w:date="2025-11-21T07:16:53Z">
        <w:r>
          <w:rPr>
            <w:rFonts w:hint="eastAsia"/>
            <w:lang w:val="en-US" w:eastAsia="zh-CN"/>
          </w:rPr>
          <w:t>A</w:t>
        </w:r>
      </w:ins>
      <w:ins w:id="67" w:author="liping" w:date="2025-11-21T06:47:28Z">
        <w:r>
          <w:rPr>
            <w:rFonts w:hint="eastAsia"/>
            <w:lang w:val="en-US" w:eastAsia="zh-CN"/>
          </w:rPr>
          <w:t xml:space="preserve">nd </w:t>
        </w:r>
      </w:ins>
      <w:ins w:id="68" w:author="liping" w:date="2025-11-21T06:47:34Z">
        <w:r>
          <w:rPr>
            <w:rFonts w:hint="eastAsia"/>
            <w:lang w:val="en-US" w:eastAsia="zh-CN"/>
          </w:rPr>
          <w:t>i</w:t>
        </w:r>
      </w:ins>
      <w:ins w:id="69" w:author="liping" w:date="2025-11-21T06:47:35Z">
        <w:r>
          <w:rPr>
            <w:rFonts w:hint="eastAsia"/>
            <w:lang w:val="en-US" w:eastAsia="zh-CN"/>
          </w:rPr>
          <w:t>t</w:t>
        </w:r>
      </w:ins>
      <w:ins w:id="70" w:author="liping" w:date="2025-11-21T06:47:12Z">
        <w:r>
          <w:rPr>
            <w:lang w:eastAsia="zh-CN"/>
          </w:rPr>
          <w:t xml:space="preserve"> may </w:t>
        </w:r>
      </w:ins>
      <w:ins w:id="71" w:author="liping" w:date="2025-11-21T06:49:11Z">
        <w:bookmarkStart w:id="18" w:name="OLE_LINK175"/>
        <w:r>
          <w:rPr>
            <w:rFonts w:hint="eastAsia"/>
            <w:lang w:val="en-US" w:eastAsia="zh-CN"/>
          </w:rPr>
          <w:t>also</w:t>
        </w:r>
      </w:ins>
      <w:ins w:id="72" w:author="liping" w:date="2025-11-21T06:49:12Z">
        <w:r>
          <w:rPr>
            <w:rFonts w:hint="eastAsia"/>
            <w:lang w:val="en-US" w:eastAsia="zh-CN"/>
          </w:rPr>
          <w:t xml:space="preserve"> </w:t>
        </w:r>
      </w:ins>
      <w:ins w:id="73" w:author="liping" w:date="2025-11-21T06:47:12Z">
        <w:r>
          <w:rPr>
            <w:lang w:eastAsia="zh-CN"/>
          </w:rPr>
          <w:t xml:space="preserve">communicate with </w:t>
        </w:r>
      </w:ins>
      <w:ins w:id="74" w:author="liping" w:date="2025-11-21T06:47:12Z">
        <w:r>
          <w:rPr>
            <w:rFonts w:hint="eastAsia"/>
            <w:lang w:val="en-US" w:eastAsia="zh-CN"/>
          </w:rPr>
          <w:t xml:space="preserve">the </w:t>
        </w:r>
      </w:ins>
      <w:ins w:id="75" w:author="liping" w:date="2025-11-21T06:47:12Z">
        <w:r>
          <w:rPr>
            <w:lang w:eastAsia="zh-CN"/>
          </w:rPr>
          <w:t>SEAL serve</w:t>
        </w:r>
        <w:bookmarkEnd w:id="18"/>
      </w:ins>
      <w:ins w:id="76" w:author="liping" w:date="2025-11-21T07:14:48Z">
        <w:r>
          <w:rPr>
            <w:rFonts w:hint="eastAsia"/>
            <w:lang w:val="en-US" w:eastAsia="zh-CN"/>
          </w:rPr>
          <w:t xml:space="preserve"> </w:t>
        </w:r>
      </w:ins>
      <w:ins w:id="77" w:author="liping" w:date="2025-11-21T06:49:28Z">
        <w:r>
          <w:rPr>
            <w:rFonts w:hint="eastAsia"/>
            <w:lang w:val="en-US" w:eastAsia="zh-CN"/>
          </w:rPr>
          <w:t>(</w:t>
        </w:r>
      </w:ins>
      <w:ins w:id="78" w:author="liping" w:date="2025-11-21T06:49:29Z">
        <w:r>
          <w:rPr>
            <w:rFonts w:hint="eastAsia"/>
            <w:lang w:val="en-US" w:eastAsia="zh-CN"/>
          </w:rPr>
          <w:t>i.</w:t>
        </w:r>
      </w:ins>
      <w:ins w:id="79" w:author="liping" w:date="2025-11-21T06:49:30Z">
        <w:r>
          <w:rPr>
            <w:rFonts w:hint="eastAsia"/>
            <w:lang w:val="en-US" w:eastAsia="zh-CN"/>
          </w:rPr>
          <w:t>e.</w:t>
        </w:r>
      </w:ins>
      <w:ins w:id="80" w:author="liping" w:date="2025-11-21T06:49:32Z">
        <w:r>
          <w:rPr>
            <w:rFonts w:hint="eastAsia"/>
            <w:lang w:val="en-US" w:eastAsia="zh-CN"/>
          </w:rPr>
          <w:t>ADAE</w:t>
        </w:r>
      </w:ins>
      <w:ins w:id="81" w:author="liping" w:date="2025-11-21T06:49:33Z">
        <w:r>
          <w:rPr>
            <w:rFonts w:hint="eastAsia"/>
            <w:lang w:val="en-US" w:eastAsia="zh-CN"/>
          </w:rPr>
          <w:t>S</w:t>
        </w:r>
      </w:ins>
      <w:ins w:id="82" w:author="liping" w:date="2025-11-21T06:49:34Z">
        <w:r>
          <w:rPr>
            <w:rFonts w:hint="eastAsia"/>
            <w:lang w:val="en-US" w:eastAsia="zh-CN"/>
          </w:rPr>
          <w:t>)</w:t>
        </w:r>
      </w:ins>
      <w:ins w:id="83" w:author="liping" w:date="2025-11-21T06:47:12Z">
        <w:r>
          <w:rPr>
            <w:lang w:eastAsia="zh-CN"/>
          </w:rPr>
          <w:t xml:space="preserve"> </w:t>
        </w:r>
      </w:ins>
      <w:ins w:id="84" w:author="liping" w:date="2025-11-21T06:47:12Z">
        <w:r>
          <w:rPr>
            <w:rFonts w:hint="eastAsia"/>
            <w:lang w:eastAsia="zh-CN"/>
          </w:rPr>
          <w:t xml:space="preserve">and utilize the </w:t>
        </w:r>
      </w:ins>
      <w:ins w:id="85" w:author="liping" w:date="2025-11-21T06:47:12Z">
        <w:r>
          <w:rPr>
            <w:rFonts w:hint="eastAsia"/>
            <w:lang w:val="en-US" w:eastAsia="zh-CN"/>
          </w:rPr>
          <w:t xml:space="preserve">related </w:t>
        </w:r>
      </w:ins>
      <w:ins w:id="86" w:author="liping" w:date="2025-11-21T06:47:12Z">
        <w:r>
          <w:rPr>
            <w:rFonts w:hint="eastAsia"/>
            <w:lang w:eastAsia="zh-CN"/>
          </w:rPr>
          <w:t>SEAL services as s</w:t>
        </w:r>
        <w:bookmarkStart w:id="21" w:name="_GoBack"/>
        <w:bookmarkEnd w:id="21"/>
        <w:r>
          <w:rPr>
            <w:rFonts w:hint="eastAsia"/>
            <w:lang w:eastAsia="zh-CN"/>
          </w:rPr>
          <w:t>pecified in 3GPP TS 23.434 [5]</w:t>
        </w:r>
      </w:ins>
      <w:ins w:id="87" w:author="liping" w:date="2025-11-21T06:47:12Z">
        <w:r>
          <w:rPr>
            <w:lang w:eastAsia="zh-CN"/>
          </w:rPr>
          <w:t>.</w:t>
        </w:r>
      </w:ins>
    </w:p>
    <w:p w14:paraId="7B414E7E">
      <w:pPr>
        <w:rPr>
          <w:ins w:id="88" w:author="CATT" w:date="2025-10-27T13:43:00Z"/>
          <w:lang w:eastAsia="zh-CN"/>
        </w:rPr>
      </w:pPr>
      <w:ins w:id="89" w:author="CATT" w:date="2025-10-27T13:44:00Z">
        <w:r>
          <w:rPr>
            <w:rFonts w:hint="eastAsia"/>
            <w:lang w:eastAsia="zh-CN"/>
          </w:rPr>
          <w:t xml:space="preserve">To align with the </w:t>
        </w:r>
      </w:ins>
      <w:ins w:id="90" w:author="liping" w:date="2025-11-20T09:11:14Z">
        <w:r>
          <w:rPr>
            <w:rFonts w:hint="eastAsia"/>
            <w:lang w:val="en-US" w:eastAsia="zh-CN"/>
          </w:rPr>
          <w:t>5G</w:t>
        </w:r>
      </w:ins>
      <w:ins w:id="91" w:author="liping" w:date="2025-11-20T09:11:24Z">
        <w:r>
          <w:rPr>
            <w:rFonts w:hint="eastAsia"/>
            <w:lang w:val="en-US" w:eastAsia="zh-CN"/>
          </w:rPr>
          <w:t>S</w:t>
        </w:r>
      </w:ins>
      <w:ins w:id="92" w:author="liping" w:date="2025-11-20T09:11:32Z">
        <w:r>
          <w:rPr>
            <w:rFonts w:hint="eastAsia"/>
            <w:lang w:val="en-US" w:eastAsia="zh-CN"/>
          </w:rPr>
          <w:t xml:space="preserve"> </w:t>
        </w:r>
      </w:ins>
      <w:ins w:id="93" w:author="CATT" w:date="2025-10-27T13:44:00Z">
        <w:r>
          <w:rPr/>
          <w:t>architecture for AIoT services specified in clause 4.2 of 3GPP TS 23.369 [3]</w:t>
        </w:r>
      </w:ins>
      <w:ins w:id="94" w:author="CATT" w:date="2025-10-27T13:44:00Z">
        <w:r>
          <w:rPr>
            <w:rFonts w:hint="eastAsia"/>
            <w:lang w:eastAsia="zh-CN"/>
          </w:rPr>
          <w:t>, t</w:t>
        </w:r>
      </w:ins>
      <w:ins w:id="95" w:author="CATT" w:date="2025-10-27T13:43:00Z">
        <w:r>
          <w:rPr/>
          <w:t xml:space="preserve">he </w:t>
        </w:r>
      </w:ins>
      <w:ins w:id="96" w:author="CATT" w:date="2025-10-27T13:43:00Z">
        <w:r>
          <w:rPr>
            <w:lang w:eastAsia="zh-CN"/>
          </w:rPr>
          <w:t>AIoT</w:t>
        </w:r>
      </w:ins>
      <w:ins w:id="97" w:author="CATT" w:date="2025-10-27T13:43:00Z">
        <w:r>
          <w:rPr/>
          <w:t xml:space="preserve"> management client</w:t>
        </w:r>
      </w:ins>
      <w:ins w:id="98" w:author="CATT" w:date="2025-10-27T13:44:00Z">
        <w:r>
          <w:rPr>
            <w:rFonts w:hint="eastAsia"/>
            <w:lang w:eastAsia="zh-CN"/>
          </w:rPr>
          <w:t xml:space="preserve"> </w:t>
        </w:r>
        <w:bookmarkStart w:id="19" w:name="OLE_LINK15"/>
        <w:bookmarkStart w:id="20" w:name="OLE_LINK16"/>
        <w:r>
          <w:rPr>
            <w:rFonts w:hint="eastAsia"/>
            <w:lang w:eastAsia="zh-CN"/>
          </w:rPr>
          <w:t xml:space="preserve">in the </w:t>
        </w:r>
      </w:ins>
      <w:ins w:id="99" w:author="CATT" w:date="2025-10-27T13:44:00Z">
        <w:r>
          <w:rPr>
            <w:rFonts w:eastAsia="宋体"/>
            <w:lang w:val="en-US" w:eastAsia="zh-CN"/>
          </w:rPr>
          <w:t>new architecture</w:t>
        </w:r>
      </w:ins>
      <w:ins w:id="100" w:author="CATT" w:date="2025-10-27T13:45:00Z">
        <w:r>
          <w:rPr>
            <w:rFonts w:hint="eastAsia"/>
            <w:lang w:eastAsia="zh-CN"/>
          </w:rPr>
          <w:t xml:space="preserve"> </w:t>
        </w:r>
        <w:bookmarkEnd w:id="19"/>
        <w:bookmarkEnd w:id="20"/>
      </w:ins>
      <w:ins w:id="101" w:author="CATT" w:date="2025-11-10T10:50:00Z">
        <w:r>
          <w:rPr>
            <w:rFonts w:hint="eastAsia"/>
            <w:lang w:eastAsia="zh-CN"/>
          </w:rPr>
          <w:t xml:space="preserve">for </w:t>
        </w:r>
      </w:ins>
      <w:ins w:id="102" w:author="CATT" w:date="2025-11-10T10:50:00Z">
        <w:r>
          <w:rPr>
            <w:rFonts w:hint="eastAsia"/>
            <w:lang w:val="en-US" w:eastAsia="zh-CN"/>
          </w:rPr>
          <w:t>the application enablement layer</w:t>
        </w:r>
      </w:ins>
      <w:ins w:id="103" w:author="CATT" w:date="2025-11-10T10:50:00Z">
        <w:r>
          <w:rPr>
            <w:rFonts w:hint="eastAsia"/>
            <w:lang w:eastAsia="zh-CN"/>
          </w:rPr>
          <w:t xml:space="preserve"> </w:t>
        </w:r>
      </w:ins>
      <w:ins w:id="104" w:author="CATT" w:date="2025-10-27T13:45:00Z">
        <w:r>
          <w:rPr>
            <w:rFonts w:hint="eastAsia"/>
            <w:lang w:eastAsia="zh-CN"/>
          </w:rPr>
          <w:t xml:space="preserve">only </w:t>
        </w:r>
      </w:ins>
      <w:ins w:id="105" w:author="CATT" w:date="2025-10-27T13:43:00Z">
        <w:r>
          <w:rPr>
            <w:lang w:eastAsia="zh-CN"/>
          </w:rPr>
          <w:t>act</w:t>
        </w:r>
      </w:ins>
      <w:ins w:id="106" w:author="CATT" w:date="2025-10-27T13:45:00Z">
        <w:r>
          <w:rPr>
            <w:rFonts w:hint="eastAsia"/>
            <w:lang w:eastAsia="zh-CN"/>
          </w:rPr>
          <w:t>s</w:t>
        </w:r>
      </w:ins>
      <w:ins w:id="107" w:author="CATT" w:date="2025-10-27T13:43:00Z">
        <w:r>
          <w:rPr>
            <w:lang w:eastAsia="zh-CN"/>
          </w:rPr>
          <w:t xml:space="preserve"> as a </w:t>
        </w:r>
      </w:ins>
      <w:ins w:id="108" w:author="CATT" w:date="2025-10-27T13:45:00Z">
        <w:r>
          <w:rPr>
            <w:rFonts w:hint="eastAsia"/>
            <w:lang w:eastAsia="zh-CN"/>
          </w:rPr>
          <w:t xml:space="preserve">service </w:t>
        </w:r>
      </w:ins>
      <w:ins w:id="109" w:author="CATT" w:date="2025-10-27T13:43:00Z">
        <w:r>
          <w:rPr>
            <w:lang w:eastAsia="zh-CN"/>
          </w:rPr>
          <w:t>consumer</w:t>
        </w:r>
      </w:ins>
      <w:ins w:id="110" w:author="CATT" w:date="2025-10-27T13:45:00Z">
        <w:r>
          <w:rPr>
            <w:rFonts w:hint="eastAsia"/>
            <w:lang w:eastAsia="zh-CN"/>
          </w:rPr>
          <w:t xml:space="preserve"> which </w:t>
        </w:r>
      </w:ins>
      <w:ins w:id="111" w:author="CATT" w:date="2025-10-27T13:43:00Z">
        <w:r>
          <w:rPr>
            <w:lang w:eastAsia="zh-CN"/>
          </w:rPr>
          <w:t xml:space="preserve">could request the AIoT services </w:t>
        </w:r>
      </w:ins>
      <w:ins w:id="112" w:author="liping" w:date="2025-11-20T09:10:52Z">
        <w:r>
          <w:rPr>
            <w:rFonts w:hint="eastAsia"/>
            <w:lang w:val="en-US" w:eastAsia="zh-CN"/>
          </w:rPr>
          <w:t>fr</w:t>
        </w:r>
      </w:ins>
      <w:ins w:id="113" w:author="liping" w:date="2025-11-20T09:10:53Z">
        <w:r>
          <w:rPr>
            <w:rFonts w:hint="eastAsia"/>
            <w:lang w:val="en-US" w:eastAsia="zh-CN"/>
          </w:rPr>
          <w:t>om</w:t>
        </w:r>
      </w:ins>
      <w:ins w:id="114" w:author="CATT" w:date="2025-10-27T13:43:00Z">
        <w:r>
          <w:rPr>
            <w:lang w:eastAsia="zh-CN"/>
          </w:rPr>
          <w:t xml:space="preserve"> the AIoT</w:t>
        </w:r>
      </w:ins>
      <w:ins w:id="115" w:author="CATT" w:date="2025-10-27T13:43:00Z">
        <w:r>
          <w:rPr/>
          <w:t xml:space="preserve"> management server</w:t>
        </w:r>
      </w:ins>
      <w:ins w:id="116" w:author="CATT" w:date="2025-10-27T13:43:00Z">
        <w:r>
          <w:rPr>
            <w:lang w:eastAsia="zh-CN"/>
          </w:rPr>
          <w:t xml:space="preserve"> over AM-UU reference point,</w:t>
        </w:r>
      </w:ins>
      <w:ins w:id="117" w:author="CATT" w:date="2025-10-27T13:46:00Z">
        <w:r>
          <w:rPr>
            <w:rFonts w:hint="eastAsia"/>
            <w:lang w:eastAsia="zh-CN"/>
          </w:rPr>
          <w:t xml:space="preserve"> but it will not act as a UE reader to </w:t>
        </w:r>
      </w:ins>
      <w:ins w:id="118" w:author="CATT" w:date="2025-10-27T13:48:00Z">
        <w:r>
          <w:rPr>
            <w:rFonts w:hint="eastAsia"/>
            <w:lang w:eastAsia="zh-CN"/>
          </w:rPr>
          <w:t xml:space="preserve">obtain and </w:t>
        </w:r>
      </w:ins>
      <w:ins w:id="119" w:author="CATT" w:date="2025-10-27T13:46:00Z">
        <w:r>
          <w:rPr>
            <w:rFonts w:hint="eastAsia"/>
            <w:lang w:eastAsia="zh-CN"/>
          </w:rPr>
          <w:t xml:space="preserve">report the AIoT device </w:t>
        </w:r>
      </w:ins>
      <w:ins w:id="120" w:author="CATT" w:date="2025-10-27T13:49:00Z">
        <w:r>
          <w:rPr>
            <w:rFonts w:hint="eastAsia"/>
            <w:lang w:eastAsia="zh-CN"/>
          </w:rPr>
          <w:t>information</w:t>
        </w:r>
      </w:ins>
      <w:ins w:id="121" w:author="CATT" w:date="2025-10-27T13:43:00Z">
        <w:r>
          <w:rPr/>
          <w:t xml:space="preserve">. </w:t>
        </w:r>
      </w:ins>
    </w:p>
    <w:bookmarkEnd w:id="7"/>
    <w:p w14:paraId="1766B9EA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  <w:rsid w:val="237300AE"/>
    <w:rsid w:val="3AB815F8"/>
    <w:rsid w:val="429709CE"/>
    <w:rsid w:val="48112915"/>
    <w:rsid w:val="4D9D560B"/>
    <w:rsid w:val="663E3DAB"/>
    <w:rsid w:val="6B356FEF"/>
    <w:rsid w:val="73F7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242</Words>
  <Characters>1263</Characters>
  <Lines>11</Lines>
  <Paragraphs>3</Paragraphs>
  <TotalTime>13</TotalTime>
  <ScaleCrop>false</ScaleCrop>
  <LinksUpToDate>false</LinksUpToDate>
  <CharactersWithSpaces>1488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2025-11-10T02:47:00Z</dcterms:created>
  <dc:creator>Michael Sanders, John M Meredith</dc:creator>
  <cp:lastModifiedBy>liping</cp:lastModifiedBy>
  <cp:lastPrinted>1900-12-31T16:00:00Z</cp:lastPrinted>
  <dcterms:modified xsi:type="dcterms:W3CDTF">2025-11-20T23:18:19Z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90E79867CEFB48B58779F60A5A6061AA_13</vt:lpwstr>
  </property>
  <property fmtid="{D5CDD505-2E9C-101B-9397-08002B2CF9AE}" pid="5" name="KSOTemplateDocerSaveRecord">
    <vt:lpwstr>eyJoZGlkIjoiZDRiMDRlNDA5MzdmZWU5MzhiODQ4OWVmNjM1YTk4YTQiLCJ1c2VySWQiOiIxMjA2NDY5NTE4In0=</vt:lpwstr>
  </property>
</Properties>
</file>